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Remote Worker ICT and Information Security Policy</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MIET-174</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Operations Manager / ICT Lead</w:t>
            </w:r>
          </w:p>
        </w:tc>
      </w:tr>
    </w:tbl>
    <w:p/>
    <w:p>
      <w:pPr>
        <w:pStyle w:val="Heading1"/>
      </w:pPr>
      <w:r>
        <w:rPr>
          <w:rFonts w:ascii="Arial" w:hAnsi="Arial"/>
        </w:rPr>
        <w:t>Purpose and scope</w:t>
      </w:r>
    </w:p>
    <w:p>
      <w:r>
        <w:rPr>
          <w:rFonts w:ascii="Arial" w:hAnsi="Arial"/>
        </w:rPr>
        <w:t>This policy sets minimum information-security and safe-working requirements for employees, contractors and consultants working remotely and accessing MI systems, learner records, employer information or assessment material.</w:t>
      </w:r>
    </w:p>
    <w:p>
      <w:pPr>
        <w:pStyle w:val="Heading1"/>
      </w:pPr>
      <w:r>
        <w:rPr>
          <w:rFonts w:ascii="Arial" w:hAnsi="Arial"/>
        </w:rPr>
        <w:t>Access and authentication</w:t>
      </w:r>
    </w:p>
    <w:p>
      <w:pPr>
        <w:pStyle w:val="ListBullet"/>
      </w:pPr>
      <w:r>
        <w:rPr>
          <w:rFonts w:ascii="Arial" w:hAnsi="Arial"/>
        </w:rPr>
        <w:t>Use only authorised accounts and the minimum access needed for the role.</w:t>
      </w:r>
    </w:p>
    <w:p>
      <w:pPr>
        <w:pStyle w:val="ListBullet"/>
      </w:pPr>
      <w:r>
        <w:rPr>
          <w:rFonts w:ascii="Arial" w:hAnsi="Arial"/>
        </w:rPr>
        <w:t>Multi-factor authentication must be enabled where supported. Passwords must be unique, strong and never shared.</w:t>
      </w:r>
    </w:p>
    <w:p>
      <w:pPr>
        <w:pStyle w:val="ListBullet"/>
      </w:pPr>
      <w:r>
        <w:rPr>
          <w:rFonts w:ascii="Arial" w:hAnsi="Arial"/>
        </w:rPr>
        <w:t>Access must be removed or changed promptly when roles change or employment/engagement ends.</w:t>
      </w:r>
    </w:p>
    <w:p>
      <w:pPr>
        <w:pStyle w:val="Heading1"/>
      </w:pPr>
      <w:r>
        <w:rPr>
          <w:rFonts w:ascii="Arial" w:hAnsi="Arial"/>
        </w:rPr>
        <w:t>Devices and networks</w:t>
      </w:r>
    </w:p>
    <w:p>
      <w:pPr>
        <w:pStyle w:val="ListBullet"/>
      </w:pPr>
      <w:r>
        <w:rPr>
          <w:rFonts w:ascii="Arial" w:hAnsi="Arial"/>
        </w:rPr>
        <w:t>Use MI-managed devices wherever practicable. Personal devices require prior approval and equivalent security controls.</w:t>
      </w:r>
    </w:p>
    <w:p>
      <w:pPr>
        <w:pStyle w:val="ListBullet"/>
      </w:pPr>
      <w:r>
        <w:rPr>
          <w:rFonts w:ascii="Arial" w:hAnsi="Arial"/>
        </w:rPr>
        <w:t>Devices must use supported operating systems, current security updates, anti-malware/endpoint protection, screen lock and encryption where available.</w:t>
      </w:r>
    </w:p>
    <w:p>
      <w:pPr>
        <w:pStyle w:val="ListBullet"/>
      </w:pPr>
      <w:r>
        <w:rPr>
          <w:rFonts w:ascii="Arial" w:hAnsi="Arial"/>
        </w:rPr>
        <w:t>Do not use unsecured public Wi-Fi for sensitive work unless an approved secure connection/VPN is used.</w:t>
      </w:r>
    </w:p>
    <w:p>
      <w:pPr>
        <w:pStyle w:val="ListBullet"/>
      </w:pPr>
      <w:r>
        <w:rPr>
          <w:rFonts w:ascii="Arial" w:hAnsi="Arial"/>
        </w:rPr>
        <w:t>Do not allow family members or other unauthorised people to use MI devices or view confidential information.</w:t>
      </w:r>
    </w:p>
    <w:p>
      <w:pPr>
        <w:pStyle w:val="Heading1"/>
      </w:pPr>
      <w:r>
        <w:rPr>
          <w:rFonts w:ascii="Arial" w:hAnsi="Arial"/>
        </w:rPr>
        <w:t>Data handling</w:t>
      </w:r>
    </w:p>
    <w:p>
      <w:r>
        <w:rPr>
          <w:rFonts w:ascii="Arial" w:hAnsi="Arial"/>
        </w:rPr>
        <w:t>Learner, staff, employer and assessment information must be stored in approved MI systems rather than local drives, personal email, personal cloud storage or removable media unless specifically authorised. Paper records must be secured and disposed of confidentially. Screens and calls must be protected from being seen or overheard by unauthorised people.</w:t>
      </w:r>
    </w:p>
    <w:p>
      <w:pPr>
        <w:pStyle w:val="Heading1"/>
      </w:pPr>
      <w:r>
        <w:rPr>
          <w:rFonts w:ascii="Arial" w:hAnsi="Arial"/>
        </w:rPr>
        <w:t>AI, phishing and incidents</w:t>
      </w:r>
    </w:p>
    <w:p>
      <w:r>
        <w:rPr>
          <w:rFonts w:ascii="Arial" w:hAnsi="Arial"/>
        </w:rPr>
        <w:t>Confidential or personal data must not be entered into unapproved AI tools. Staff must remain alert to phishing, fraudulent requests and malicious links. Lost devices, suspected account compromise, malware, misdirected information or other security incidents must be reported immediately to the ICT lead/manager and the data-protection lead where personal data may be involved.</w:t>
      </w:r>
    </w:p>
    <w:p>
      <w:pPr>
        <w:pStyle w:val="Heading1"/>
      </w:pPr>
      <w:r>
        <w:rPr>
          <w:rFonts w:ascii="Arial" w:hAnsi="Arial"/>
        </w:rPr>
        <w:t>Remote working environment</w:t>
      </w:r>
    </w:p>
    <w:p>
      <w:r>
        <w:rPr>
          <w:rFonts w:ascii="Arial" w:hAnsi="Arial"/>
        </w:rPr>
        <w:t>Staff are responsible for maintaining a reasonably safe work area, completing required workstation/DSE checks and reporting health and safety concerns. Managers will review adjustments or equipment where required.</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Updated for MFA, device security, data handling, AI, phishing, breach reporting and remote-work health and safety.</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